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6457" w14:textId="77777777" w:rsidR="00FE02C1" w:rsidRDefault="00C413CE">
      <w:pPr>
        <w:jc w:val="both"/>
        <w:rPr>
          <w:rFonts w:ascii="Times New Roman" w:eastAsia="Times New Roman" w:hAnsi="Times New Roman" w:cs="Times New Roman"/>
          <w:b/>
          <w:sz w:val="26"/>
          <w:szCs w:val="26"/>
          <w:highlight w:val="white"/>
        </w:rPr>
      </w:pPr>
      <w:r>
        <w:rPr>
          <w:rFonts w:ascii="Times New Roman" w:eastAsia="Times New Roman" w:hAnsi="Times New Roman" w:cs="Times New Roman"/>
          <w:b/>
          <w:sz w:val="26"/>
          <w:szCs w:val="26"/>
          <w:highlight w:val="white"/>
        </w:rPr>
        <w:t>Anexa nr. 4</w:t>
      </w:r>
    </w:p>
    <w:p w14:paraId="47FD6458" w14:textId="77777777" w:rsidR="00FE02C1" w:rsidRDefault="00C413CE">
      <w:pPr>
        <w:jc w:val="both"/>
        <w:rPr>
          <w:rFonts w:ascii="Times New Roman" w:eastAsia="Times New Roman" w:hAnsi="Times New Roman" w:cs="Times New Roman"/>
          <w:b/>
          <w:i/>
          <w:sz w:val="26"/>
          <w:szCs w:val="26"/>
          <w:highlight w:val="white"/>
        </w:rPr>
      </w:pPr>
      <w:r>
        <w:rPr>
          <w:rFonts w:ascii="Times New Roman" w:eastAsia="Times New Roman" w:hAnsi="Times New Roman" w:cs="Times New Roman"/>
          <w:b/>
          <w:i/>
          <w:sz w:val="26"/>
          <w:szCs w:val="26"/>
          <w:highlight w:val="white"/>
        </w:rPr>
        <w:t>la statut</w:t>
      </w:r>
    </w:p>
    <w:p w14:paraId="47FD6459" w14:textId="77777777" w:rsidR="00FE02C1" w:rsidRDefault="00FE02C1">
      <w:pPr>
        <w:jc w:val="both"/>
        <w:rPr>
          <w:rFonts w:ascii="Times New Roman" w:eastAsia="Times New Roman" w:hAnsi="Times New Roman" w:cs="Times New Roman"/>
          <w:b/>
          <w:i/>
          <w:sz w:val="26"/>
          <w:szCs w:val="26"/>
          <w:highlight w:val="white"/>
        </w:rPr>
      </w:pPr>
    </w:p>
    <w:p w14:paraId="47FD645A" w14:textId="77777777" w:rsidR="00FE02C1" w:rsidRDefault="00FE02C1">
      <w:pPr>
        <w:jc w:val="both"/>
        <w:rPr>
          <w:rFonts w:ascii="Times New Roman" w:eastAsia="Times New Roman" w:hAnsi="Times New Roman" w:cs="Times New Roman"/>
          <w:b/>
          <w:i/>
          <w:sz w:val="26"/>
          <w:szCs w:val="26"/>
          <w:highlight w:val="white"/>
        </w:rPr>
      </w:pPr>
    </w:p>
    <w:p w14:paraId="47FD645B" w14:textId="77777777" w:rsidR="00FE02C1" w:rsidRDefault="00C413CE">
      <w:pPr>
        <w:jc w:val="center"/>
      </w:pPr>
      <w:r>
        <w:rPr>
          <w:rFonts w:ascii="Times New Roman" w:eastAsia="Times New Roman" w:hAnsi="Times New Roman" w:cs="Times New Roman"/>
          <w:b/>
          <w:sz w:val="40"/>
          <w:szCs w:val="40"/>
        </w:rPr>
        <w:t>Datele privind înființarea Comunei Zamostea, prima atestare documentară, precum și evoluția istorică</w:t>
      </w:r>
    </w:p>
    <w:p w14:paraId="47FD645C" w14:textId="77777777" w:rsidR="00FE02C1" w:rsidRDefault="00FE02C1">
      <w:pPr>
        <w:shd w:val="clear" w:color="auto" w:fill="FFFFFF"/>
        <w:spacing w:before="240" w:after="180"/>
        <w:rPr>
          <w:rFonts w:ascii="Times New Roman" w:eastAsia="Times New Roman" w:hAnsi="Times New Roman" w:cs="Times New Roman"/>
          <w:sz w:val="28"/>
          <w:szCs w:val="28"/>
        </w:rPr>
      </w:pPr>
    </w:p>
    <w:p w14:paraId="47FD645D"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Cu toate că pe teritoriul comunei nu s-au întreprins cercetări arheologice, descoperirile întâmplătoare prin săpături, atestă că în aceste locuri au existat așezări umane încă din antichitate. </w:t>
      </w:r>
    </w:p>
    <w:p w14:paraId="47FD645E"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Prima consemnare scrisă a localității Zamostea este făcută în </w:t>
      </w:r>
      <w:r>
        <w:rPr>
          <w:rFonts w:ascii="Times New Roman" w:eastAsia="Times New Roman" w:hAnsi="Times New Roman" w:cs="Times New Roman"/>
          <w:sz w:val="26"/>
          <w:szCs w:val="26"/>
        </w:rPr>
        <w:t>actul de închinare a 50 de biserici, de voievodul Ștefan cel Mare, către Episcopia Rădăuți, în care se menționează că „a 23-a biserică cu popă din Zamostea“ a fost închinată episcopiei în anul 1490.</w:t>
      </w:r>
    </w:p>
    <w:p w14:paraId="47FD645F"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anul 1744 preotul Dumitru Ungureanu a construit aici o</w:t>
      </w:r>
      <w:r>
        <w:rPr>
          <w:rFonts w:ascii="Times New Roman" w:eastAsia="Times New Roman" w:hAnsi="Times New Roman" w:cs="Times New Roman"/>
          <w:sz w:val="26"/>
          <w:szCs w:val="26"/>
        </w:rPr>
        <w:t xml:space="preserve"> biserică de bârne cu hramul „Sf. Voievozi“, care a fost strămutată în 1851 în satul învecinat Poiana (astăzi în Comuna Zvoriștea).</w:t>
      </w:r>
    </w:p>
    <w:p w14:paraId="47FD6460"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anii 1803-1810 căpitanul Grigore Costrăș (călugărit sub numele de Ghenadie) a ctitorit o biserică de zid în centrul satul</w:t>
      </w:r>
      <w:r>
        <w:rPr>
          <w:rFonts w:ascii="Times New Roman" w:eastAsia="Times New Roman" w:hAnsi="Times New Roman" w:cs="Times New Roman"/>
          <w:sz w:val="26"/>
          <w:szCs w:val="26"/>
        </w:rPr>
        <w:t xml:space="preserve">ui în locul bisericii de lemn mai vechi. Noul lăcaș de cult a primit hramul „Sf. Ioan Botezătorul“ și a devenit biserica parohială a satului Zamostea. </w:t>
      </w:r>
    </w:p>
    <w:p w14:paraId="47FD6461"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După secularizarea averilor mănăstirești (decembrie 1863), s-au format primele gospodării țărănești inde</w:t>
      </w:r>
      <w:r>
        <w:rPr>
          <w:rFonts w:ascii="Times New Roman" w:eastAsia="Times New Roman" w:hAnsi="Times New Roman" w:cs="Times New Roman"/>
          <w:sz w:val="26"/>
          <w:szCs w:val="26"/>
        </w:rPr>
        <w:t>pendente din Zamostea.</w:t>
      </w:r>
    </w:p>
    <w:p w14:paraId="47FD6462"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Biserica de lemn „Sfântul Dumitru“ din Zamostea a fost construită în anul 1925, având rolul de capelă a cimitirului mare al comunei. În anul 1942 ea a fost declarată parohie bugetată, în satul Zamostea funcționând de atunci două paro</w:t>
      </w:r>
      <w:r>
        <w:rPr>
          <w:rFonts w:ascii="Times New Roman" w:eastAsia="Times New Roman" w:hAnsi="Times New Roman" w:cs="Times New Roman"/>
          <w:sz w:val="26"/>
          <w:szCs w:val="26"/>
        </w:rPr>
        <w:t>hii: Parohia „Sf. Dumitru“ și Parohia „Sf. Ioan Botezătorul“ (cu o biserică din anul 1810).</w:t>
      </w:r>
    </w:p>
    <w:p w14:paraId="47FD6463"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Între anii 1996-2004, la nord de biserica de lemn, s-a construit o biserică spațioasă din cărămidă cu hramul „Pogorârea Sfântului Duh“.</w:t>
      </w:r>
    </w:p>
    <w:p w14:paraId="47FD6464"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apropierea bisericii de l</w:t>
      </w:r>
      <w:r>
        <w:rPr>
          <w:rFonts w:ascii="Times New Roman" w:eastAsia="Times New Roman" w:hAnsi="Times New Roman" w:cs="Times New Roman"/>
          <w:sz w:val="26"/>
          <w:szCs w:val="26"/>
        </w:rPr>
        <w:t>emn se află un turn-clopotniță din lemn.</w:t>
      </w:r>
    </w:p>
    <w:p w14:paraId="47FD6465"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Biserica de lemn din Zamostea este construită în totalitate din bârne de brad masiv. Pereții din bârne sunt placați cu scânduri vopsite în culoarea verde. Inițial acoperită cu șindrilă, biserica are în prezent învel</w:t>
      </w:r>
      <w:r>
        <w:rPr>
          <w:rFonts w:ascii="Times New Roman" w:eastAsia="Times New Roman" w:hAnsi="Times New Roman" w:cs="Times New Roman"/>
          <w:sz w:val="26"/>
          <w:szCs w:val="26"/>
        </w:rPr>
        <w:t>itoare din tablă.</w:t>
      </w:r>
    </w:p>
    <w:p w14:paraId="47FD6466" w14:textId="77777777" w:rsidR="00FE02C1" w:rsidRDefault="00C413CE">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biserică se intră printr-un pridvor aflat pe latura de vest. Biserica are o turlă deasupra pronaosului.</w:t>
      </w:r>
    </w:p>
    <w:p w14:paraId="47FD6467"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Comuna Zamostea este menționată ca moșie aparținând de Mânăstirea Râșca încă din secolul XV-lea, fiind înscrisă apoi în diferite do</w:t>
      </w:r>
      <w:r>
        <w:rPr>
          <w:rFonts w:ascii="Times New Roman" w:eastAsia="Times New Roman" w:hAnsi="Times New Roman" w:cs="Times New Roman"/>
          <w:sz w:val="26"/>
          <w:szCs w:val="26"/>
        </w:rPr>
        <w:t xml:space="preserve">cumente de arhivă din secolele </w:t>
      </w:r>
      <w:r>
        <w:rPr>
          <w:rFonts w:ascii="Times New Roman" w:eastAsia="Times New Roman" w:hAnsi="Times New Roman" w:cs="Times New Roman"/>
          <w:sz w:val="26"/>
          <w:szCs w:val="26"/>
        </w:rPr>
        <w:lastRenderedPageBreak/>
        <w:t>XVI-lea, al XVII-lea și al XVIII-lea și în timpul domnitorilor Moldovei Miron Barnovschi, Grigore Callimachi și Vasile Lupu.</w:t>
      </w:r>
    </w:p>
    <w:p w14:paraId="47FD6468"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Din documentele vremii rezultă că unele sate de pe teritoriul comunei au la origine mici așezări uma</w:t>
      </w:r>
      <w:r>
        <w:rPr>
          <w:rFonts w:ascii="Times New Roman" w:eastAsia="Times New Roman" w:hAnsi="Times New Roman" w:cs="Times New Roman"/>
          <w:sz w:val="26"/>
          <w:szCs w:val="26"/>
        </w:rPr>
        <w:t>ne, formate în poieni prin tăierea pădurii, care au devenit componente ale moșiilor. Astfel, satele Ciomârtan și Badragi sunt consemnate în documente încă din secolul al XVIII-lea pe moșiile unor proprietăți boierești, iar localitățile Corpaci, Răuțeni, Co</w:t>
      </w:r>
      <w:r>
        <w:rPr>
          <w:rFonts w:ascii="Times New Roman" w:eastAsia="Times New Roman" w:hAnsi="Times New Roman" w:cs="Times New Roman"/>
          <w:sz w:val="26"/>
          <w:szCs w:val="26"/>
        </w:rPr>
        <w:t>jocăreni, Tăutești și Lunca sunt atestate documentar abia în secolul al XIX-lea, tot pe teritoriul unor moșii și sunt nominalizate după împroprietărirea țăranilor clăcași, din perioada 1864-1879.</w:t>
      </w:r>
    </w:p>
    <w:p w14:paraId="47FD6469"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Comuna Zamostea s-a dezvoltat sub forma gospodăriilor țărăne</w:t>
      </w:r>
      <w:r>
        <w:rPr>
          <w:rFonts w:ascii="Times New Roman" w:eastAsia="Times New Roman" w:hAnsi="Times New Roman" w:cs="Times New Roman"/>
          <w:sz w:val="26"/>
          <w:szCs w:val="26"/>
        </w:rPr>
        <w:t>ști independente, abia după secularizarea averilor mănăstirești și după marile împroprietăriri de pământ, din secolele XIX-lea și XX-lea. Totodată, s-a impus și organizarea administrativă sub forma primăriilor în locul vechilor vornici și vatamani, existen</w:t>
      </w:r>
      <w:r>
        <w:rPr>
          <w:rFonts w:ascii="Times New Roman" w:eastAsia="Times New Roman" w:hAnsi="Times New Roman" w:cs="Times New Roman"/>
          <w:sz w:val="26"/>
          <w:szCs w:val="26"/>
        </w:rPr>
        <w:t>ți înainte de anul 1864.</w:t>
      </w:r>
    </w:p>
    <w:p w14:paraId="47FD646A"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Profilul economic al Comunei Zamostea a rămas în continuare preponderent agrar, comuna fiind cuprinsă împreună cu alte patru comune învecinate, în aria de polarizare în care îşi exercită influența Orașul Siret. </w:t>
      </w:r>
    </w:p>
    <w:p w14:paraId="47FD646B" w14:textId="77777777" w:rsidR="00FE02C1" w:rsidRDefault="00C413CE">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Tradiția etnografic</w:t>
      </w:r>
      <w:r>
        <w:rPr>
          <w:rFonts w:ascii="Times New Roman" w:eastAsia="Times New Roman" w:hAnsi="Times New Roman" w:cs="Times New Roman"/>
          <w:sz w:val="26"/>
          <w:szCs w:val="26"/>
        </w:rPr>
        <w:t>ă și culturală a localității, (Zamostea se înscrie printre primele localități din Moldova în care s-au înființat școli de cultură generală în anul 1860), așezarea într-o zonă pitorească împădurită din valea Siretului și posibilitățile valorificării eficien</w:t>
      </w:r>
      <w:r>
        <w:rPr>
          <w:rFonts w:ascii="Times New Roman" w:eastAsia="Times New Roman" w:hAnsi="Times New Roman" w:cs="Times New Roman"/>
          <w:sz w:val="26"/>
          <w:szCs w:val="26"/>
        </w:rPr>
        <w:t>te a resurselor locale, constituie premise pentru dezvoltarea comunei.</w:t>
      </w:r>
    </w:p>
    <w:p w14:paraId="64975B7A" w14:textId="77777777" w:rsidR="00C413CE" w:rsidRDefault="00C413CE">
      <w:pPr>
        <w:shd w:val="clear" w:color="auto" w:fill="FFFFFF"/>
        <w:ind w:firstLine="720"/>
        <w:jc w:val="both"/>
        <w:rPr>
          <w:rFonts w:ascii="Times New Roman" w:eastAsia="Times New Roman" w:hAnsi="Times New Roman" w:cs="Times New Roman"/>
          <w:sz w:val="26"/>
          <w:szCs w:val="26"/>
        </w:rPr>
      </w:pPr>
    </w:p>
    <w:p w14:paraId="5E693DC5" w14:textId="77777777" w:rsidR="00C413CE" w:rsidRDefault="00C413CE" w:rsidP="00C413CE">
      <w:pPr>
        <w:pStyle w:val="NoSpacing"/>
        <w:rPr>
          <w:rFonts w:ascii="Times New Roman" w:hAnsi="Times New Roman"/>
          <w:b/>
          <w:bCs/>
          <w:sz w:val="24"/>
          <w:szCs w:val="24"/>
        </w:rPr>
      </w:pPr>
      <w:r>
        <w:rPr>
          <w:rFonts w:ascii="Times New Roman" w:hAnsi="Times New Roman"/>
          <w:b/>
          <w:bCs/>
          <w:sz w:val="24"/>
          <w:szCs w:val="24"/>
        </w:rPr>
        <w:t xml:space="preserve">              Preşedinte de şedinţă,</w:t>
      </w:r>
      <w:r>
        <w:rPr>
          <w:rFonts w:ascii="Times New Roman" w:hAnsi="Times New Roman"/>
          <w:b/>
          <w:bCs/>
          <w:iCs/>
          <w:sz w:val="24"/>
          <w:szCs w:val="24"/>
        </w:rPr>
        <w:t xml:space="preserve">                              Contrasemnează pentru legalitate,</w:t>
      </w:r>
    </w:p>
    <w:p w14:paraId="06739C1E" w14:textId="77777777" w:rsidR="00C413CE" w:rsidRDefault="00C413CE" w:rsidP="00C413CE">
      <w:pPr>
        <w:pStyle w:val="NoSpacing"/>
        <w:rPr>
          <w:rFonts w:ascii="Times New Roman" w:hAnsi="Times New Roman"/>
          <w:b/>
          <w:bCs/>
          <w:sz w:val="24"/>
          <w:szCs w:val="24"/>
        </w:rPr>
      </w:pPr>
      <w:r>
        <w:rPr>
          <w:rFonts w:ascii="Times New Roman" w:hAnsi="Times New Roman"/>
          <w:b/>
          <w:bCs/>
          <w:sz w:val="24"/>
          <w:szCs w:val="24"/>
        </w:rPr>
        <w:t xml:space="preserve">                 Hănțăscu Florin                                     Secretar general comuna Zamostea</w:t>
      </w:r>
    </w:p>
    <w:p w14:paraId="1C38CD71" w14:textId="77777777" w:rsidR="00C413CE" w:rsidRDefault="00C413CE" w:rsidP="00C413CE">
      <w:pPr>
        <w:pStyle w:val="NoSpacing"/>
        <w:rPr>
          <w:rFonts w:ascii="Times New Roman" w:hAnsi="Times New Roman"/>
          <w:b/>
          <w:bCs/>
          <w:iCs/>
          <w:sz w:val="24"/>
          <w:szCs w:val="24"/>
        </w:rPr>
      </w:pPr>
      <w:r>
        <w:rPr>
          <w:rFonts w:ascii="Times New Roman" w:hAnsi="Times New Roman"/>
          <w:b/>
          <w:bCs/>
          <w:sz w:val="24"/>
          <w:szCs w:val="24"/>
        </w:rPr>
        <w:t xml:space="preserve">                                                                                          Strujac Mihaela Anca</w:t>
      </w:r>
    </w:p>
    <w:p w14:paraId="34CF6869" w14:textId="77777777" w:rsidR="00C413CE" w:rsidRDefault="00C413CE">
      <w:pPr>
        <w:shd w:val="clear" w:color="auto" w:fill="FFFFFF"/>
        <w:ind w:firstLine="720"/>
        <w:jc w:val="both"/>
      </w:pPr>
    </w:p>
    <w:sectPr w:rsidR="00C413CE">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2C1"/>
    <w:rsid w:val="00C413CE"/>
    <w:rsid w:val="00FE02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D6457"/>
  <w15:docId w15:val="{12B650E4-B6D1-42E5-B68E-B5493EC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C413CE"/>
    <w:pPr>
      <w:spacing w:line="240" w:lineRule="auto"/>
    </w:pPr>
    <w:rPr>
      <w:rFonts w:ascii="Calibri" w:eastAsia="Times New Roman"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209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602</Words>
  <Characters>3494</Characters>
  <Application>Microsoft Office Word</Application>
  <DocSecurity>0</DocSecurity>
  <Lines>29</Lines>
  <Paragraphs>8</Paragraphs>
  <ScaleCrop>false</ScaleCrop>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Primaria Zamostea</cp:lastModifiedBy>
  <cp:revision>2</cp:revision>
  <dcterms:created xsi:type="dcterms:W3CDTF">2022-06-27T05:57:00Z</dcterms:created>
  <dcterms:modified xsi:type="dcterms:W3CDTF">2022-06-27T06:01:00Z</dcterms:modified>
</cp:coreProperties>
</file>